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A311D" w:rsidRDefault="00000000">
      <w:pPr>
        <w:pStyle w:val="Pealkiri1"/>
        <w:rPr>
          <w:sz w:val="30"/>
          <w:szCs w:val="30"/>
        </w:rPr>
      </w:pPr>
      <w:bookmarkStart w:id="0" w:name="_heading=h.4i59g2h4srwo" w:colFirst="0" w:colLast="0"/>
      <w:bookmarkEnd w:id="0"/>
      <w:r>
        <w:rPr>
          <w:sz w:val="30"/>
          <w:szCs w:val="30"/>
        </w:rPr>
        <w:t>MEMO: Kuidas grupitööga oma toimetamistesse lisandväärtust kasvatada?</w:t>
      </w:r>
    </w:p>
    <w:p w14:paraId="00000002" w14:textId="77777777" w:rsidR="006A311D" w:rsidRDefault="00000000">
      <w:r>
        <w:t>Enne grupitööga alustamist on hea meelde tuletada nii iseendale kui ka oma kaaslastele grupitöö head tavad ehk tavapärased sotsiaalsed oskused, mis on õpitavad ja lihtsasti omandatavad.</w:t>
      </w:r>
    </w:p>
    <w:p w14:paraId="00000003" w14:textId="77777777" w:rsidR="006A311D" w:rsidRDefault="00000000">
      <w:pPr>
        <w:pStyle w:val="Pealkiri2"/>
        <w:numPr>
          <w:ilvl w:val="0"/>
          <w:numId w:val="1"/>
        </w:numPr>
        <w:spacing w:after="0"/>
        <w:rPr>
          <w:sz w:val="24"/>
          <w:szCs w:val="24"/>
        </w:rPr>
      </w:pPr>
      <w:bookmarkStart w:id="1" w:name="_heading=h.7fadsvl4jw4p" w:colFirst="0" w:colLast="0"/>
      <w:bookmarkEnd w:id="1"/>
      <w:r>
        <w:rPr>
          <w:sz w:val="24"/>
          <w:szCs w:val="24"/>
        </w:rPr>
        <w:t xml:space="preserve">HEA TUJU! </w:t>
      </w:r>
    </w:p>
    <w:p w14:paraId="00000004" w14:textId="77777777" w:rsidR="006A311D" w:rsidRDefault="00000000">
      <w:pPr>
        <w:pBdr>
          <w:top w:val="nil"/>
          <w:left w:val="nil"/>
          <w:bottom w:val="nil"/>
          <w:right w:val="nil"/>
          <w:between w:val="nil"/>
        </w:pBdr>
        <w:spacing w:after="0"/>
        <w:rPr>
          <w:color w:val="000000"/>
        </w:rPr>
      </w:pPr>
      <w:r>
        <w:rPr>
          <w:color w:val="000000"/>
        </w:rPr>
        <w:t xml:space="preserve">Sea endale eesmärgiks, saada inimestega läbi. Keskendu igaühe puhul mõnele tema omadusele, mis on sulle sümpaatne. See võib olla isegi tema juuksetoon. Oluline on keskenduda positiivsele. Mõtle, kuidas sa iseennast tunned – mi tujus sa </w:t>
      </w:r>
      <w:proofErr w:type="spellStart"/>
      <w:r>
        <w:rPr>
          <w:color w:val="000000"/>
        </w:rPr>
        <w:t>old</w:t>
      </w:r>
      <w:proofErr w:type="spellEnd"/>
      <w:r>
        <w:rPr>
          <w:color w:val="000000"/>
        </w:rPr>
        <w:t>, kas oled piisavalt puhanud ja söönud? Kas oled valmis inimestega kokku saama?</w:t>
      </w:r>
    </w:p>
    <w:p w14:paraId="00000005" w14:textId="77777777" w:rsidR="006A311D" w:rsidRDefault="00000000">
      <w:pPr>
        <w:pStyle w:val="Pealkiri2"/>
        <w:numPr>
          <w:ilvl w:val="0"/>
          <w:numId w:val="1"/>
        </w:numPr>
        <w:rPr>
          <w:sz w:val="24"/>
          <w:szCs w:val="24"/>
        </w:rPr>
      </w:pPr>
      <w:bookmarkStart w:id="2" w:name="_heading=h.spma4fvklf9x" w:colFirst="0" w:colLast="0"/>
      <w:bookmarkEnd w:id="2"/>
      <w:r>
        <w:rPr>
          <w:sz w:val="24"/>
          <w:szCs w:val="24"/>
        </w:rPr>
        <w:t xml:space="preserve">AUSTUS! </w:t>
      </w:r>
    </w:p>
    <w:p w14:paraId="00000006" w14:textId="77777777" w:rsidR="006A311D" w:rsidRDefault="00000000">
      <w:pPr>
        <w:pBdr>
          <w:top w:val="nil"/>
          <w:left w:val="nil"/>
          <w:bottom w:val="nil"/>
          <w:right w:val="nil"/>
          <w:between w:val="nil"/>
        </w:pBdr>
        <w:rPr>
          <w:color w:val="000000"/>
        </w:rPr>
      </w:pPr>
      <w:r>
        <w:rPr>
          <w:color w:val="000000"/>
        </w:rPr>
        <w:t xml:space="preserve">Austa teiste ideed, isegi siis, kui see sulle vastuvõetamatu tundub. Ära hakka vastu vaidlema teisele, vaid võta teise mõte/idee/ütlus endale teadmiseks. </w:t>
      </w:r>
    </w:p>
    <w:p w14:paraId="00000007" w14:textId="77777777" w:rsidR="006A311D" w:rsidRDefault="00000000">
      <w:pPr>
        <w:ind w:left="360"/>
        <w:rPr>
          <w:i/>
        </w:rPr>
      </w:pPr>
      <w:r>
        <w:rPr>
          <w:i/>
        </w:rPr>
        <w:t xml:space="preserve">PS! Juhul, kui on tegu sinu arvates grupi teist liiget diskrimineeriva ütlusega, siis palun kutsu koheselt see liige korrale ja kutsu teda üle kõiki ustama ja viita </w:t>
      </w:r>
      <w:hyperlink r:id="rId6">
        <w:r>
          <w:rPr>
            <w:i/>
            <w:color w:val="0563C1"/>
            <w:u w:val="single"/>
          </w:rPr>
          <w:t>vabaühenduse eetikakoodeksile</w:t>
        </w:r>
      </w:hyperlink>
      <w:r>
        <w:rPr>
          <w:i/>
        </w:rPr>
        <w:t xml:space="preserve"> (viimane lõik sallivus p 22 ja 23), </w:t>
      </w:r>
      <w:hyperlink r:id="rId7">
        <w:r>
          <w:rPr>
            <w:i/>
            <w:color w:val="0563C1"/>
            <w:u w:val="single"/>
          </w:rPr>
          <w:t>EL põhiõiguste harta</w:t>
        </w:r>
      </w:hyperlink>
      <w:r>
        <w:rPr>
          <w:i/>
        </w:rPr>
        <w:t xml:space="preserve"> artikkel 21 – võrdsuspõhimõte ja </w:t>
      </w:r>
      <w:hyperlink r:id="rId8">
        <w:r>
          <w:rPr>
            <w:i/>
            <w:color w:val="0563C1"/>
            <w:u w:val="single"/>
          </w:rPr>
          <w:t>võrdse kohtlemise seadusele</w:t>
        </w:r>
      </w:hyperlink>
      <w:r>
        <w:rPr>
          <w:i/>
        </w:rPr>
        <w:t>.</w:t>
      </w:r>
    </w:p>
    <w:p w14:paraId="00000008" w14:textId="77777777" w:rsidR="006A311D" w:rsidRDefault="00000000">
      <w:pPr>
        <w:pStyle w:val="Pealkiri2"/>
        <w:numPr>
          <w:ilvl w:val="0"/>
          <w:numId w:val="2"/>
        </w:numPr>
        <w:spacing w:after="0"/>
        <w:rPr>
          <w:sz w:val="24"/>
          <w:szCs w:val="24"/>
        </w:rPr>
      </w:pPr>
      <w:bookmarkStart w:id="3" w:name="_heading=h.a87re5mvfhe" w:colFirst="0" w:colLast="0"/>
      <w:bookmarkEnd w:id="3"/>
      <w:r>
        <w:rPr>
          <w:sz w:val="24"/>
          <w:szCs w:val="24"/>
        </w:rPr>
        <w:t xml:space="preserve">KESKENDU TEEMALE! </w:t>
      </w:r>
    </w:p>
    <w:p w14:paraId="00000009" w14:textId="77777777" w:rsidR="006A311D" w:rsidRDefault="00000000">
      <w:pPr>
        <w:pBdr>
          <w:top w:val="nil"/>
          <w:left w:val="nil"/>
          <w:bottom w:val="nil"/>
          <w:right w:val="nil"/>
          <w:between w:val="nil"/>
        </w:pBdr>
        <w:spacing w:after="0"/>
        <w:rPr>
          <w:color w:val="000000"/>
        </w:rPr>
      </w:pPr>
      <w:r>
        <w:rPr>
          <w:color w:val="000000"/>
        </w:rPr>
        <w:t xml:space="preserve">Hoidke kokku nii iseenda kui ka teiste aega ja keskenduge teemale. Sõnastage oma arvamus hinnangutevabalt ja </w:t>
      </w:r>
      <w:hyperlink r:id="rId9">
        <w:r>
          <w:rPr>
            <w:color w:val="0563C1"/>
            <w:u w:val="single"/>
          </w:rPr>
          <w:t>mina-sõnumina</w:t>
        </w:r>
      </w:hyperlink>
      <w:r>
        <w:rPr>
          <w:color w:val="000000"/>
        </w:rPr>
        <w:t xml:space="preserve">. Säilitage uudishimu ja teadmisrõõm. Kui tunned, et terve grupp hakkab teemast kõrval kalduma, siis tuleta seda ise viisakalt meelde. Proovige vältida nutiseadmed jms esemeid (kui just ei ole </w:t>
      </w:r>
      <w:proofErr w:type="spellStart"/>
      <w:r>
        <w:rPr>
          <w:color w:val="000000"/>
        </w:rPr>
        <w:t>nid</w:t>
      </w:r>
      <w:proofErr w:type="spellEnd"/>
      <w:r>
        <w:rPr>
          <w:color w:val="000000"/>
        </w:rPr>
        <w:t xml:space="preserve"> palutud kasutama või infot otsida vms), mis tähelepanu kõrvale juhivad. </w:t>
      </w:r>
    </w:p>
    <w:p w14:paraId="0000000A" w14:textId="77777777" w:rsidR="006A311D" w:rsidRDefault="00000000">
      <w:pPr>
        <w:pStyle w:val="Pealkiri2"/>
        <w:numPr>
          <w:ilvl w:val="0"/>
          <w:numId w:val="2"/>
        </w:numPr>
        <w:spacing w:after="0"/>
        <w:rPr>
          <w:sz w:val="24"/>
          <w:szCs w:val="24"/>
        </w:rPr>
      </w:pPr>
      <w:bookmarkStart w:id="4" w:name="_heading=h.4yrgo8487lyi" w:colFirst="0" w:colLast="0"/>
      <w:bookmarkEnd w:id="4"/>
      <w:r>
        <w:rPr>
          <w:sz w:val="24"/>
          <w:szCs w:val="24"/>
        </w:rPr>
        <w:t xml:space="preserve">HÄÄL ON OLULINE! </w:t>
      </w:r>
    </w:p>
    <w:p w14:paraId="0000000B" w14:textId="77777777" w:rsidR="006A311D" w:rsidRDefault="00000000">
      <w:pPr>
        <w:pBdr>
          <w:top w:val="nil"/>
          <w:left w:val="nil"/>
          <w:bottom w:val="nil"/>
          <w:right w:val="nil"/>
          <w:between w:val="nil"/>
        </w:pBdr>
        <w:spacing w:after="0"/>
        <w:rPr>
          <w:color w:val="000000"/>
        </w:rPr>
      </w:pPr>
      <w:r>
        <w:rPr>
          <w:color w:val="000000"/>
        </w:rPr>
        <w:t>Kontrolli oma hääle tugevust. Vali hääl võib hakata domineerima ja teisi gruppe häirima (kui nad on näiteks samas ruumis). Tugev hääl võib häirida ka vaiksema häälega inimesi ja mõnele tekitada hoiaku, kus ta ei soovi midagi öelda.</w:t>
      </w:r>
    </w:p>
    <w:p w14:paraId="0000000C" w14:textId="77777777" w:rsidR="006A311D" w:rsidRDefault="00000000">
      <w:pPr>
        <w:pStyle w:val="Pealkiri2"/>
        <w:numPr>
          <w:ilvl w:val="0"/>
          <w:numId w:val="2"/>
        </w:numPr>
        <w:spacing w:after="0"/>
        <w:rPr>
          <w:sz w:val="24"/>
          <w:szCs w:val="24"/>
        </w:rPr>
      </w:pPr>
      <w:bookmarkStart w:id="5" w:name="_heading=h.vi7kh67y16o9" w:colFirst="0" w:colLast="0"/>
      <w:bookmarkEnd w:id="5"/>
      <w:r>
        <w:rPr>
          <w:sz w:val="24"/>
          <w:szCs w:val="24"/>
        </w:rPr>
        <w:t>OSALE!</w:t>
      </w:r>
    </w:p>
    <w:p w14:paraId="0000000D" w14:textId="77777777" w:rsidR="006A311D" w:rsidRDefault="00000000">
      <w:pPr>
        <w:pBdr>
          <w:top w:val="nil"/>
          <w:left w:val="nil"/>
          <w:bottom w:val="nil"/>
          <w:right w:val="nil"/>
          <w:between w:val="nil"/>
        </w:pBdr>
        <w:spacing w:after="0"/>
        <w:rPr>
          <w:color w:val="000000"/>
        </w:rPr>
      </w:pPr>
      <w:r>
        <w:rPr>
          <w:color w:val="000000"/>
        </w:rPr>
        <w:t>Olenemata oma temperamenditüübist, osale aktiivselt grupi töös. Arvesta, et grupis tuleb oma ideid jagada. Kuula aktiivselt teisi ja kujunda oma arvamus, ning edasta oma mõtted. Kui jagatakse grupiliikmete vahel töökoormust, siis osale ka selles protsessis ja anna teada oma tugevustest. Juhul, kui oled grupi juhendaja, siis jälgi, et KÕIK saaksid sõna.</w:t>
      </w:r>
    </w:p>
    <w:p w14:paraId="0000000E" w14:textId="77777777" w:rsidR="006A311D" w:rsidRDefault="00000000">
      <w:pPr>
        <w:pStyle w:val="Pealkiri2"/>
        <w:numPr>
          <w:ilvl w:val="0"/>
          <w:numId w:val="2"/>
        </w:numPr>
        <w:rPr>
          <w:sz w:val="24"/>
          <w:szCs w:val="24"/>
        </w:rPr>
      </w:pPr>
      <w:bookmarkStart w:id="6" w:name="_heading=h.utrbere9kg7h" w:colFirst="0" w:colLast="0"/>
      <w:bookmarkEnd w:id="6"/>
      <w:r>
        <w:rPr>
          <w:sz w:val="24"/>
          <w:szCs w:val="24"/>
        </w:rPr>
        <w:t xml:space="preserve">OLE KOHAL! </w:t>
      </w:r>
    </w:p>
    <w:p w14:paraId="0000000F" w14:textId="77777777" w:rsidR="006A311D" w:rsidRDefault="00000000">
      <w:pPr>
        <w:pBdr>
          <w:top w:val="nil"/>
          <w:left w:val="nil"/>
          <w:bottom w:val="nil"/>
          <w:right w:val="nil"/>
          <w:between w:val="nil"/>
        </w:pBdr>
        <w:rPr>
          <w:color w:val="000000"/>
        </w:rPr>
      </w:pPr>
      <w:r>
        <w:rPr>
          <w:color w:val="000000"/>
        </w:rPr>
        <w:t>Juhul, kui ei ole kokku lepitud teisiti (nt avatud ruum), siis püsi oma grupis. Juhul, kui liigud grupist ära ilm teisi informeerimata, võib see mõjuda lugupidamatult teiste suhtes. Kui pead siiski grupist lahkuma, siis anna sellest märku ja vabanda.</w:t>
      </w:r>
    </w:p>
    <w:p w14:paraId="00000010" w14:textId="77777777" w:rsidR="006A311D" w:rsidRDefault="006A311D">
      <w:pPr>
        <w:ind w:left="360"/>
      </w:pPr>
    </w:p>
    <w:p w14:paraId="00000011" w14:textId="77777777" w:rsidR="006A311D" w:rsidRDefault="00000000">
      <w:pPr>
        <w:ind w:left="360"/>
      </w:pPr>
      <w:r>
        <w:t xml:space="preserve">Allikas: </w:t>
      </w:r>
      <w:hyperlink r:id="rId10">
        <w:r>
          <w:rPr>
            <w:color w:val="0563C1"/>
            <w:u w:val="single"/>
          </w:rPr>
          <w:t>https://www.thewatsoninstitute.org/resource/can-work-group/</w:t>
        </w:r>
      </w:hyperlink>
    </w:p>
    <w:p w14:paraId="00000016" w14:textId="77777777" w:rsidR="006A311D" w:rsidRDefault="006A311D" w:rsidP="009C72BC"/>
    <w:sectPr w:rsidR="006A311D">
      <w:pgSz w:w="11906" w:h="16838"/>
      <w:pgMar w:top="1440" w:right="1440" w:bottom="1440" w:left="144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DBFA8CC-7DB8-4DB9-876E-F165EF7858D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FBF946D-601C-4775-8487-E18EDAD66C6F}"/>
    <w:embedBold r:id="rId3" w:fontKey="{03A40870-1CFB-45FE-A216-F54A4219B033}"/>
    <w:embedItalic r:id="rId4" w:fontKey="{6B70B75E-04CF-4F5F-B8F6-D44A248DB8A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D8C9107B-22FE-4448-B90F-F8D40D5B3DAE}"/>
    <w:embedItalic r:id="rId6" w:fontKey="{ECFB1DB0-058C-407D-9A90-C4CE7AF2D7ED}"/>
  </w:font>
  <w:font w:name="Calibri Light">
    <w:panose1 w:val="020F0302020204030204"/>
    <w:charset w:val="00"/>
    <w:family w:val="swiss"/>
    <w:pitch w:val="variable"/>
    <w:sig w:usb0="E4002EFF" w:usb1="C200247B" w:usb2="00000009" w:usb3="00000000" w:csb0="000001FF" w:csb1="00000000"/>
    <w:embedRegular r:id="rId7" w:fontKey="{D0CC78E9-E89A-4EB5-B86C-B053936BD1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106D9"/>
    <w:multiLevelType w:val="multilevel"/>
    <w:tmpl w:val="B7D8695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E2C7C72"/>
    <w:multiLevelType w:val="multilevel"/>
    <w:tmpl w:val="FD96F26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9891385">
    <w:abstractNumId w:val="1"/>
  </w:num>
  <w:num w:numId="2" w16cid:durableId="27341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11D"/>
    <w:rsid w:val="00386423"/>
    <w:rsid w:val="00561C5C"/>
    <w:rsid w:val="006A311D"/>
    <w:rsid w:val="009C65A2"/>
    <w:rsid w:val="009C72B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5DFED"/>
  <w15:docId w15:val="{589590DD-9D7C-419C-B180-DB2D1DDA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paragraph" w:styleId="Loendilik">
    <w:name w:val="List Paragraph"/>
    <w:basedOn w:val="Normaallaad"/>
    <w:uiPriority w:val="34"/>
    <w:qFormat/>
    <w:rsid w:val="000022B0"/>
    <w:pPr>
      <w:ind w:left="720"/>
      <w:contextualSpacing/>
    </w:pPr>
  </w:style>
  <w:style w:type="character" w:styleId="Hperlink">
    <w:name w:val="Hyperlink"/>
    <w:basedOn w:val="Liguvaikefont"/>
    <w:uiPriority w:val="99"/>
    <w:unhideWhenUsed/>
    <w:rsid w:val="00430463"/>
    <w:rPr>
      <w:color w:val="0563C1" w:themeColor="hyperlink"/>
      <w:u w:val="single"/>
    </w:rPr>
  </w:style>
  <w:style w:type="character" w:styleId="Lahendamatamainimine">
    <w:name w:val="Unresolved Mention"/>
    <w:basedOn w:val="Liguvaikefont"/>
    <w:uiPriority w:val="99"/>
    <w:semiHidden/>
    <w:unhideWhenUsed/>
    <w:rsid w:val="00430463"/>
    <w:rPr>
      <w:color w:val="605E5C"/>
      <w:shd w:val="clear" w:color="auto" w:fill="E1DFDD"/>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riigiteataja.ee/akt/122102021011?leiaKehtiv" TargetMode="External"/><Relationship Id="rId3" Type="http://schemas.openxmlformats.org/officeDocument/2006/relationships/styles" Target="styles.xml"/><Relationship Id="rId7" Type="http://schemas.openxmlformats.org/officeDocument/2006/relationships/hyperlink" Target="https://eur-lex.europa.eu/legal-content/ET/TXT/?uri=CELEX:12012P/TX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heakodanik.ee/vabauhenduste-eetikakoodeks/"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hewatsoninstitute.org/resource/can-work-group/" TargetMode="External"/><Relationship Id="rId4" Type="http://schemas.openxmlformats.org/officeDocument/2006/relationships/settings" Target="settings.xml"/><Relationship Id="rId9" Type="http://schemas.openxmlformats.org/officeDocument/2006/relationships/hyperlink" Target="https://eek-kehtestavsonum.weebly.com/mina-sotildenum.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Uf9zfLcowRFtGYCc9N8JUyLbA==">CgMxLjAyDmguNGk1OWcyaDRzcndvMg5oLjdmYWRzdmw0anc0cDIOaC5zcG1hNGZ2a2xmOXgyDWguYTg3cmU1bXZmaGUyDmguNHlyZ284NDg3bHlpMg5oLnZpN2toNjd5MTZvOTIOaC51dHJiZXJlOWtnN2g4AHIhMVJWZElmU1NCVm51R3ZzSWZIUTBiYnd5UWpwdWp5aE1X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2394</Characters>
  <Application>Microsoft Office Word</Application>
  <DocSecurity>0</DocSecurity>
  <Lines>19</Lines>
  <Paragraphs>5</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Katre Tamm</dc:creator>
  <cp:lastModifiedBy>Katre Tamm</cp:lastModifiedBy>
  <cp:revision>2</cp:revision>
  <dcterms:created xsi:type="dcterms:W3CDTF">2024-07-14T22:38:00Z</dcterms:created>
  <dcterms:modified xsi:type="dcterms:W3CDTF">2024-07-14T22:38:00Z</dcterms:modified>
</cp:coreProperties>
</file>