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5155" w14:textId="77777777" w:rsidR="0032049E" w:rsidRDefault="00000000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8D58480" wp14:editId="0248CD96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4743450" cy="198755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8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8FE3CD" w14:textId="77777777" w:rsidR="0032049E" w:rsidRDefault="00000000">
      <w:pPr>
        <w:ind w:firstLine="708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Soopõhine        </w:t>
      </w:r>
    </w:p>
    <w:p w14:paraId="3E22F29C" w14:textId="77777777" w:rsidR="0032049E" w:rsidRDefault="00000000">
      <w:pPr>
        <w:ind w:left="4248" w:firstLine="708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abiküsimustik</w:t>
      </w:r>
    </w:p>
    <w:p w14:paraId="5DC21AEB" w14:textId="77777777" w:rsidR="0032049E" w:rsidRDefault="0032049E">
      <w:pPr>
        <w:rPr>
          <w:b/>
        </w:rPr>
      </w:pPr>
    </w:p>
    <w:p w14:paraId="7A8F97D0" w14:textId="77777777" w:rsidR="0032049E" w:rsidRDefault="0032049E">
      <w:pPr>
        <w:rPr>
          <w:b/>
        </w:rPr>
      </w:pPr>
    </w:p>
    <w:p w14:paraId="71BFFCB9" w14:textId="77777777" w:rsidR="0032049E" w:rsidRDefault="0032049E">
      <w:pPr>
        <w:rPr>
          <w:b/>
        </w:rPr>
      </w:pPr>
    </w:p>
    <w:p w14:paraId="6D4F3047" w14:textId="77777777" w:rsidR="0032049E" w:rsidRDefault="00000000">
      <w:r>
        <w:rPr>
          <w:b/>
        </w:rPr>
        <w:t>Kes on teie projekti tegevuse sihtrühm (nii otsene kui ka kaudne)?</w:t>
      </w:r>
      <w:r>
        <w:t xml:space="preserve"> </w:t>
      </w:r>
    </w:p>
    <w:p w14:paraId="11FC035D" w14:textId="77777777" w:rsidR="0032049E" w:rsidRDefault="00000000">
      <w:r>
        <w:t xml:space="preserve">Naised, mehed või mõlemad? </w:t>
      </w:r>
      <w:r>
        <w:br/>
        <w:t xml:space="preserve">Kes saab kasu, kes võib kaotada? </w:t>
      </w:r>
      <w:r>
        <w:br/>
        <w:t>Millised naised? Millised mehed?</w:t>
      </w:r>
    </w:p>
    <w:p w14:paraId="0C19CC19" w14:textId="77777777" w:rsidR="0032049E" w:rsidRDefault="00000000">
      <w:r>
        <w:rPr>
          <w:b/>
        </w:rPr>
        <w:t>Kas naiste ja meestega, keda mingi teema/probleem projektis puudutab, on eelnevalt selles osas konsulteeritud?</w:t>
      </w:r>
      <w:r>
        <w:t xml:space="preserve"> Kuidas nad on teema/probleemi lahenduse väljatöötamisse kaasatud?</w:t>
      </w:r>
    </w:p>
    <w:p w14:paraId="54B78F3B" w14:textId="77777777" w:rsidR="0032049E" w:rsidRDefault="00000000">
      <w:pPr>
        <w:rPr>
          <w:b/>
        </w:rPr>
      </w:pPr>
      <w:r>
        <w:rPr>
          <w:b/>
        </w:rPr>
        <w:t>Milliseid konkreetseid tegevusi kasutan, et julgustada ja võimaldada naistel osaleda poliitilises algatuses või programmis?</w:t>
      </w:r>
    </w:p>
    <w:p w14:paraId="20FEB476" w14:textId="77777777" w:rsidR="0032049E" w:rsidRDefault="00000000">
      <w:pPr>
        <w:rPr>
          <w:b/>
        </w:rPr>
      </w:pPr>
      <w:r>
        <w:rPr>
          <w:b/>
        </w:rPr>
        <w:t>Kes mida teeb? Millega naised ja mehed tegelevad ning kus ja millal need tegevused toimuvad?</w:t>
      </w:r>
    </w:p>
    <w:p w14:paraId="665DC72A" w14:textId="77777777" w:rsidR="0032049E" w:rsidRDefault="00000000">
      <w:r>
        <w:rPr>
          <w:b/>
        </w:rPr>
        <w:t>Kellel millised võimalused on?</w:t>
      </w:r>
      <w:r>
        <w:t xml:space="preserve"> Kellel on juurdepääs ressurssidele, teenustele ja otsuste tegemisele ning nende üle?</w:t>
      </w:r>
    </w:p>
    <w:p w14:paraId="36AE8E38" w14:textId="77777777" w:rsidR="0032049E" w:rsidRDefault="00000000">
      <w:pPr>
        <w:rPr>
          <w:b/>
        </w:rPr>
      </w:pPr>
      <w:r>
        <w:rPr>
          <w:b/>
        </w:rPr>
        <w:t>Kas teie projekt seab ülesannete, vastutuse ja ressursside jaotuse ja väljakutsed nii meeste kui ka naistele?</w:t>
      </w:r>
    </w:p>
    <w:p w14:paraId="6192CCC3" w14:textId="77777777" w:rsidR="0032049E" w:rsidRDefault="00000000">
      <w:r>
        <w:rPr>
          <w:b/>
        </w:rPr>
        <w:t>Kuidas teie projekti tegevus on kujundatud arvestades inimese sotsaalmajandusliku staatusega?</w:t>
      </w:r>
      <w:r>
        <w:t xml:space="preserve"> </w:t>
      </w:r>
      <w:r>
        <w:rPr>
          <w:i/>
        </w:rPr>
        <w:t>Sotsiaalmajanduslik staatus - kaasajal kasutatakse inimeste staatuse kindlaksmääramiseks sotsioökonoomilist staatuse indeksit (SES), mis põhineb inimese sissetuleku, tema elukutse sotsiaalse prestiizi ja inimese poolt omandatud hariduse kombinatsioonil</w:t>
      </w:r>
      <w:r>
        <w:t xml:space="preserve"> </w:t>
      </w:r>
    </w:p>
    <w:p w14:paraId="57C64D8C" w14:textId="77777777" w:rsidR="0032049E" w:rsidRDefault="00000000">
      <w:pPr>
        <w:rPr>
          <w:b/>
        </w:rPr>
      </w:pPr>
      <w:r>
        <w:rPr>
          <w:b/>
        </w:rPr>
        <w:t>Millised on võimalused eelarvamuste muutmiseks? Kuidas neid kasutatakse?</w:t>
      </w:r>
    </w:p>
    <w:p w14:paraId="6D99E599" w14:textId="77777777" w:rsidR="0032049E" w:rsidRDefault="00000000">
      <w:pPr>
        <w:rPr>
          <w:b/>
        </w:rPr>
      </w:pPr>
      <w:r>
        <w:rPr>
          <w:b/>
        </w:rPr>
        <w:t>Oluline lisalugemine:</w:t>
      </w:r>
    </w:p>
    <w:p w14:paraId="440A1472" w14:textId="77777777" w:rsidR="0032049E" w:rsidRDefault="00000000">
      <w:r>
        <w:rPr>
          <w:b/>
        </w:rPr>
        <w:t>Soolise võrdõiguslikkuse Euroopa raport 2023</w:t>
      </w:r>
      <w:r>
        <w:t xml:space="preserve"> - </w:t>
      </w:r>
      <w:hyperlink r:id="rId6">
        <w:r>
          <w:rPr>
            <w:color w:val="8F8F8F"/>
            <w:u w:val="single"/>
          </w:rPr>
          <w:t>https://commission.europa.eu/system/files/2023-03/annual_report_GE_2023_web_EN_0.pdf</w:t>
        </w:r>
      </w:hyperlink>
    </w:p>
    <w:p w14:paraId="51BF289D" w14:textId="77777777" w:rsidR="0032049E" w:rsidRDefault="00000000">
      <w:r>
        <w:rPr>
          <w:b/>
        </w:rPr>
        <w:t>Soolise võrdõiguslikkuse strateegia 2020 kuni 2025</w:t>
      </w:r>
      <w:r>
        <w:t xml:space="preserve"> (eestikeelne tutvustus) </w:t>
      </w:r>
      <w:hyperlink r:id="rId7" w:anchor="soolise-v%C3%B5rd%C3%B5iguslikkuse-strateegia-20202025">
        <w:r>
          <w:rPr>
            <w:color w:val="8F8F8F"/>
            <w:u w:val="single"/>
          </w:rPr>
          <w:t>https://commission.europa.eu/strategy-and-policy/policies/justice-and-fundamental-rights/gender-equality/gender-equality-strategy_et#soolise-v%C3%B5rd%C3%B5iguslikkuse-strateegia-20202025</w:t>
        </w:r>
      </w:hyperlink>
      <w:r>
        <w:t xml:space="preserve"> </w:t>
      </w:r>
    </w:p>
    <w:p w14:paraId="2D85E8A7" w14:textId="77777777" w:rsidR="0032049E" w:rsidRDefault="00000000">
      <w:r>
        <w:rPr>
          <w:b/>
        </w:rPr>
        <w:lastRenderedPageBreak/>
        <w:t>Euroopa Soolise Võrdõiguslikkuse Instituut (EIGE) ja sooanalüüsi tegemise juhised</w:t>
      </w:r>
      <w:r>
        <w:t xml:space="preserve"> (ingliskeelne leht) </w:t>
      </w:r>
      <w:hyperlink r:id="rId8">
        <w:r>
          <w:rPr>
            <w:color w:val="8F8F8F"/>
            <w:u w:val="single"/>
          </w:rPr>
          <w:t>https://eige.europa.eu/gender-mainstreaming/methods-tools/gender-analysis</w:t>
        </w:r>
      </w:hyperlink>
      <w:r>
        <w:t xml:space="preserve"> </w:t>
      </w:r>
    </w:p>
    <w:p w14:paraId="053B0B70" w14:textId="77777777" w:rsidR="0032049E" w:rsidRDefault="00000000">
      <w:r>
        <w:rPr>
          <w:b/>
        </w:rPr>
        <w:t>Mis on soolõime ja kuidas seda teha (Sotsiaalministeerium)</w:t>
      </w:r>
      <w:r>
        <w:t xml:space="preserve"> - Soolõime on strateegia, mille rakendamisel arvestatakse kõigi poliitikameetmete ja tegevuste kavandamisel soolise võrdõiguslikkusega  </w:t>
      </w:r>
      <w:hyperlink r:id="rId9">
        <w:r>
          <w:rPr>
            <w:color w:val="8F8F8F"/>
            <w:u w:val="single"/>
          </w:rPr>
          <w:t>https://www.sm.ee/lapsed-hoolekanne-ja-vordne-kohtlemine/vordsed-voimalused-ja-sooline-vordoiguslikkus/sooloime</w:t>
        </w:r>
      </w:hyperlink>
      <w:r>
        <w:t xml:space="preserve"> </w:t>
      </w:r>
    </w:p>
    <w:p w14:paraId="45328714" w14:textId="77777777" w:rsidR="0032049E" w:rsidRDefault="00000000">
      <w:r>
        <w:rPr>
          <w:b/>
        </w:rPr>
        <w:t>Võrdõiguslikkuse volinik</w:t>
      </w:r>
      <w:r>
        <w:t xml:space="preserve"> </w:t>
      </w:r>
      <w:r>
        <w:rPr>
          <w:b/>
        </w:rPr>
        <w:t xml:space="preserve">Eestis </w:t>
      </w:r>
      <w:r>
        <w:t xml:space="preserve">- </w:t>
      </w:r>
      <w:hyperlink r:id="rId10">
        <w:r>
          <w:rPr>
            <w:color w:val="8F8F8F"/>
            <w:u w:val="single"/>
          </w:rPr>
          <w:t>https://volinik.ee/</w:t>
        </w:r>
      </w:hyperlink>
    </w:p>
    <w:p w14:paraId="3E74D75E" w14:textId="77777777" w:rsidR="0032049E" w:rsidRDefault="00000000">
      <w:r>
        <w:rPr>
          <w:b/>
        </w:rPr>
        <w:t>Feministeerium ja sõnastik</w:t>
      </w:r>
      <w:r>
        <w:t xml:space="preserve"> - </w:t>
      </w:r>
      <w:hyperlink r:id="rId11">
        <w:r>
          <w:rPr>
            <w:color w:val="8F8F8F"/>
            <w:u w:val="single"/>
          </w:rPr>
          <w:t>https://feministeerium.ee/category/sona/</w:t>
        </w:r>
      </w:hyperlink>
    </w:p>
    <w:p w14:paraId="23770778" w14:textId="77777777" w:rsidR="0032049E" w:rsidRDefault="0032049E"/>
    <w:p w14:paraId="286643A9" w14:textId="77777777" w:rsidR="0032049E" w:rsidRDefault="00000000">
      <w:r>
        <w:t>Koostas:</w:t>
      </w:r>
    </w:p>
    <w:p w14:paraId="763E85A7" w14:textId="77777777" w:rsidR="0032049E" w:rsidRDefault="00000000">
      <w:r>
        <w:t xml:space="preserve">Katre Tamm </w:t>
      </w:r>
    </w:p>
    <w:p w14:paraId="579A6103" w14:textId="77777777" w:rsidR="0032049E" w:rsidRDefault="00000000">
      <w:r>
        <w:t>CERV programmi koordinaator</w:t>
      </w:r>
    </w:p>
    <w:p w14:paraId="588887FB" w14:textId="77777777" w:rsidR="0032049E" w:rsidRDefault="0032049E"/>
    <w:sectPr w:rsidR="0032049E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0153439C-890B-4257-8BBB-72A3BB56BB2F}"/>
    <w:embedBold r:id="rId2" w:fontKey="{795A2A75-9616-4039-A38A-8ABD880959A3}"/>
    <w:embedItalic r:id="rId3" w:fontKey="{90A6CA25-7EDC-4268-A785-45835F72DA3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9E"/>
    <w:rsid w:val="00262749"/>
    <w:rsid w:val="0032049E"/>
    <w:rsid w:val="004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B9C6"/>
  <w15:docId w15:val="{9BC206DA-05C7-44D4-A3C1-711F364C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lang w:val="et-EE" w:eastAsia="et-E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14C6"/>
  </w:style>
  <w:style w:type="paragraph" w:styleId="Pealkiri1">
    <w:name w:val="heading 1"/>
    <w:basedOn w:val="Normaallaad"/>
    <w:next w:val="Normaallaad"/>
    <w:link w:val="Pealkiri1Mrk"/>
    <w:uiPriority w:val="9"/>
    <w:qFormat/>
    <w:rsid w:val="00DC14C6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C14C6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C14C6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C14C6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C14C6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C14C6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C14C6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C14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C14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DC14C6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Pealkiri1Mrk">
    <w:name w:val="Pealkiri 1 Märk"/>
    <w:basedOn w:val="Liguvaikefont"/>
    <w:link w:val="Pealkiri1"/>
    <w:uiPriority w:val="9"/>
    <w:rsid w:val="00DC14C6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C14C6"/>
    <w:rPr>
      <w:caps/>
      <w:spacing w:val="15"/>
      <w:shd w:val="clear" w:color="auto" w:fill="C0FFFB" w:themeFill="accent1" w:themeFillTint="33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C14C6"/>
    <w:rPr>
      <w:caps/>
      <w:color w:val="00625C" w:themeColor="accent1" w:themeShade="7F"/>
      <w:spacing w:val="15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C14C6"/>
    <w:rPr>
      <w:caps/>
      <w:color w:val="00948B" w:themeColor="accent1" w:themeShade="BF"/>
      <w:spacing w:val="1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C14C6"/>
    <w:rPr>
      <w:caps/>
      <w:color w:val="00948B" w:themeColor="accent1" w:themeShade="BF"/>
      <w:spacing w:val="1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C14C6"/>
    <w:rPr>
      <w:caps/>
      <w:color w:val="00948B" w:themeColor="accent1" w:themeShade="BF"/>
      <w:spacing w:val="1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C14C6"/>
    <w:rPr>
      <w:caps/>
      <w:color w:val="00948B" w:themeColor="accent1" w:themeShade="BF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C14C6"/>
    <w:rPr>
      <w:caps/>
      <w:spacing w:val="10"/>
      <w:sz w:val="18"/>
      <w:szCs w:val="1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C14C6"/>
    <w:rPr>
      <w:i/>
      <w:iCs/>
      <w:caps/>
      <w:spacing w:val="10"/>
      <w:sz w:val="18"/>
      <w:szCs w:val="18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DC14C6"/>
    <w:rPr>
      <w:b/>
      <w:bCs/>
      <w:color w:val="00948B" w:themeColor="accent1" w:themeShade="BF"/>
      <w:sz w:val="16"/>
      <w:szCs w:val="16"/>
    </w:rPr>
  </w:style>
  <w:style w:type="character" w:customStyle="1" w:styleId="PealkiriMrk">
    <w:name w:val="Pealkiri Märk"/>
    <w:basedOn w:val="Liguvaikefont"/>
    <w:link w:val="Pealkiri"/>
    <w:uiPriority w:val="10"/>
    <w:rsid w:val="00DC14C6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DC14C6"/>
    <w:rPr>
      <w:caps/>
      <w:color w:val="595959" w:themeColor="text1" w:themeTint="A6"/>
      <w:spacing w:val="10"/>
      <w:sz w:val="21"/>
      <w:szCs w:val="21"/>
    </w:rPr>
  </w:style>
  <w:style w:type="character" w:styleId="Tugev">
    <w:name w:val="Strong"/>
    <w:uiPriority w:val="22"/>
    <w:qFormat/>
    <w:rsid w:val="00DC14C6"/>
    <w:rPr>
      <w:b/>
      <w:bCs/>
    </w:rPr>
  </w:style>
  <w:style w:type="character" w:styleId="Rhutus">
    <w:name w:val="Emphasis"/>
    <w:uiPriority w:val="20"/>
    <w:qFormat/>
    <w:rsid w:val="00DC14C6"/>
    <w:rPr>
      <w:caps/>
      <w:color w:val="00625C" w:themeColor="accent1" w:themeShade="7F"/>
      <w:spacing w:val="5"/>
    </w:rPr>
  </w:style>
  <w:style w:type="paragraph" w:styleId="Vahedeta">
    <w:name w:val="No Spacing"/>
    <w:uiPriority w:val="1"/>
    <w:qFormat/>
    <w:rsid w:val="00DC14C6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DC14C6"/>
    <w:rPr>
      <w:i/>
      <w:iCs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DC14C6"/>
    <w:rPr>
      <w:i/>
      <w:iCs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C14C6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C14C6"/>
    <w:rPr>
      <w:color w:val="00C6BB" w:themeColor="accent1"/>
      <w:sz w:val="24"/>
      <w:szCs w:val="24"/>
    </w:rPr>
  </w:style>
  <w:style w:type="character" w:styleId="Vaevumrgatavrhutus">
    <w:name w:val="Subtle Emphasis"/>
    <w:uiPriority w:val="19"/>
    <w:qFormat/>
    <w:rsid w:val="00DC14C6"/>
    <w:rPr>
      <w:i/>
      <w:iCs/>
      <w:color w:val="00625C" w:themeColor="accent1" w:themeShade="7F"/>
    </w:rPr>
  </w:style>
  <w:style w:type="character" w:styleId="Selgeltmrgatavrhutus">
    <w:name w:val="Intense Emphasis"/>
    <w:uiPriority w:val="21"/>
    <w:qFormat/>
    <w:rsid w:val="00DC14C6"/>
    <w:rPr>
      <w:b/>
      <w:bCs/>
      <w:caps/>
      <w:color w:val="00625C" w:themeColor="accent1" w:themeShade="7F"/>
      <w:spacing w:val="10"/>
    </w:rPr>
  </w:style>
  <w:style w:type="character" w:styleId="Vaevumrgatavviide">
    <w:name w:val="Subtle Reference"/>
    <w:uiPriority w:val="31"/>
    <w:qFormat/>
    <w:rsid w:val="00DC14C6"/>
    <w:rPr>
      <w:b/>
      <w:bCs/>
      <w:color w:val="00C6BB" w:themeColor="accent1"/>
    </w:rPr>
  </w:style>
  <w:style w:type="character" w:styleId="Selgeltmrgatavviide">
    <w:name w:val="Intense Reference"/>
    <w:uiPriority w:val="32"/>
    <w:qFormat/>
    <w:rsid w:val="00DC14C6"/>
    <w:rPr>
      <w:b/>
      <w:bCs/>
      <w:i/>
      <w:iCs/>
      <w:caps/>
      <w:color w:val="00C6BB" w:themeColor="accent1"/>
    </w:rPr>
  </w:style>
  <w:style w:type="character" w:styleId="Raamatupealkiri">
    <w:name w:val="Book Title"/>
    <w:uiPriority w:val="33"/>
    <w:qFormat/>
    <w:rsid w:val="00DC14C6"/>
    <w:rPr>
      <w:b/>
      <w:bCs/>
      <w:i/>
      <w:iC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DC14C6"/>
    <w:pPr>
      <w:outlineLvl w:val="9"/>
    </w:pPr>
  </w:style>
  <w:style w:type="character" w:styleId="Hperlink">
    <w:name w:val="Hyperlink"/>
    <w:basedOn w:val="Liguvaikefont"/>
    <w:uiPriority w:val="99"/>
    <w:unhideWhenUsed/>
    <w:rsid w:val="000355C6"/>
    <w:rPr>
      <w:color w:val="8F8F8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3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ge.europa.eu/gender-mainstreaming/methods-tools/gender-analys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ission.europa.eu/strategy-and-policy/policies/justice-and-fundamental-rights/gender-equality/gender-equality-strategy_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mmission.europa.eu/system/files/2023-03/annual_report_GE_2023_web_EN_0.pdf" TargetMode="External"/><Relationship Id="rId11" Type="http://schemas.openxmlformats.org/officeDocument/2006/relationships/hyperlink" Target="https://feministeerium.ee/category/son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olinik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.ee/lapsed-hoolekanne-ja-vordne-kohtlemine/vordsed-voimalused-ja-sooline-vordoiguslikkus/sooloime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Tsiteeritav">
  <a:themeElements>
    <a:clrScheme name="Tsiteeritav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Tsiteeritav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Tsiteeritav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pl2CAMZL5T2S0Ns4LFpLXLeOJg==">AMUW2mX8RN1V0mB29bea0p/jNICJaKq0Y6yFltqLJnrLFH1VTrnu6AEOFLMih6/1aoV48yg+TOHJrU0o2M2nuK5seshTAUVFjO0PA5ChJ3VRAgbwiPlEUyc=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Katre Tamm</dc:creator>
  <cp:lastModifiedBy>Katre Tamm</cp:lastModifiedBy>
  <cp:revision>2</cp:revision>
  <dcterms:created xsi:type="dcterms:W3CDTF">2024-07-30T09:04:00Z</dcterms:created>
  <dcterms:modified xsi:type="dcterms:W3CDTF">2024-07-30T09:04:00Z</dcterms:modified>
</cp:coreProperties>
</file>