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D9DD" w14:textId="77777777" w:rsidR="00902F4B" w:rsidRDefault="00000000">
      <w:pPr>
        <w:pStyle w:val="Heading1"/>
      </w:pPr>
      <w:r>
        <w:t>Фаза разработки программы по укреплению потенциала</w:t>
      </w:r>
    </w:p>
    <w:p w14:paraId="7C70E5B3" w14:textId="77777777" w:rsidR="00902F4B" w:rsidRDefault="00000000">
      <w:r>
        <w:t>Фаза разработки программы по укреплению потенциала</w:t>
      </w:r>
      <w:r>
        <w:br/>
      </w:r>
      <w:r>
        <w:br/>
        <w:t>Во второй фазе (этап разработки) программы по укреплению потенциала Национальный фонд гражданского общества (KÜSK) работает вместе со специально созданной командой TUUMIK, которая применяет методологию дизайн-мышления. Цель – совместно создать наиболее подходящие решения для укрепления компетенций НКО, учитывая меняющиеся потребности целевых групп и разнообразие местных сообществ.</w:t>
      </w:r>
      <w:r>
        <w:br/>
      </w:r>
      <w:r>
        <w:br/>
        <w:t>Задачи команды:</w:t>
      </w:r>
      <w:r>
        <w:br/>
        <w:t>- разрабатывать и проектировать подходящие методы и форматы развития,</w:t>
      </w:r>
      <w:r>
        <w:br/>
        <w:t>- тестировать и оценивать различные виды деятельности (мастерские, практические занятия, дискуссионные круги),</w:t>
      </w:r>
      <w:r>
        <w:br/>
        <w:t>- адаптировать фокус и формат программы на основе обратной связи.</w:t>
      </w:r>
      <w:r>
        <w:br/>
      </w:r>
      <w:r>
        <w:br/>
        <w:t>Например, вместо традиционных тренингов может оказаться эффективнее разработать пособия, учебные материалы или информационные ресурсы, доступные более широкой аудитории – в том числе органам местного самоуправления, предпринимателям и жителям.</w:t>
      </w:r>
      <w:r>
        <w:br/>
      </w:r>
      <w:r>
        <w:br/>
        <w:t>Кроме того, команда формулирует условия участия НКО в будущей программе.</w:t>
      </w:r>
      <w:r>
        <w:br/>
      </w:r>
      <w:r>
        <w:br/>
        <w:t>Состав команды</w:t>
      </w:r>
      <w:r>
        <w:br/>
        <w:t>Команда включает восемь человек с разным опытом в сфере гражданского общества, работы с сообществами и предпринимательства. Важна также культурная и языковая разнородность, что позволяет учитывать разные перспективы.</w:t>
      </w:r>
      <w:r>
        <w:br/>
      </w:r>
      <w:r>
        <w:br/>
        <w:t>Члены команды</w:t>
      </w:r>
      <w:r>
        <w:br/>
      </w:r>
      <w:r>
        <w:br/>
        <w:t>Ааре Реббан</w:t>
      </w:r>
      <w:r>
        <w:br/>
        <w:t>Ааре приносит в команду TUUMIK свой многолетний практический опыт в Выромаа – он помогал рождению и развитию многих общин. Его опыт работы помогает находить практические решения в ситуациях, когда группы ищут ясность и направление.</w:t>
      </w:r>
      <w:r>
        <w:br/>
      </w:r>
      <w:r>
        <w:br/>
        <w:t>Марион Тамберг</w:t>
      </w:r>
      <w:r>
        <w:br/>
        <w:t>Марион ежедневно работает с добровольцами в Эстонском совете по делам беженцев. Она опытный тренер и наставник НКО, её интересует, как процессы, основанные на сообществе, и сотрудничество между людьми разного происхождения могут сделать общество более устойчивым и создавать новые возможности.</w:t>
      </w:r>
      <w:r>
        <w:br/>
      </w:r>
      <w:r>
        <w:lastRenderedPageBreak/>
        <w:br/>
        <w:t>Полина Ляшова</w:t>
      </w:r>
      <w:r>
        <w:br/>
        <w:t>Полина работает координатором добровольцев в управе Ласнамяэ, координируя деятельность людей с разным языковым и культурным фоном. Её сердце принадлежит построению сообществ и содержательной инклюзии.</w:t>
      </w:r>
      <w:r>
        <w:br/>
      </w:r>
      <w:r>
        <w:br/>
        <w:t>Яника Ханго</w:t>
      </w:r>
      <w:r>
        <w:br/>
        <w:t>Яника ищет разные методы и подходы для объединения сообществ. Её интересует, как можно сочетать традиционные практики с современными решениями, чтобы сотрудничество создавало чувство принадлежности.</w:t>
      </w:r>
      <w:r>
        <w:br/>
      </w:r>
      <w:r>
        <w:br/>
        <w:t>Сайдмурод Саидов (Саид)</w:t>
      </w:r>
      <w:r>
        <w:br/>
        <w:t>Саид много лет работает в Эстонии в некоммерческом секторе, поддерживая интеграцию и сотрудничество между культурами. Его интересует, как сообщества могут брать ответственность за своё развитие и как TUUMIK может в этом помочь.</w:t>
      </w:r>
      <w:r>
        <w:br/>
      </w:r>
      <w:r>
        <w:br/>
        <w:t>Мирьям Пиккметс</w:t>
      </w:r>
      <w:r>
        <w:br/>
        <w:t>Мирьям – активный лидер местного сообщества в Мярьямаа. У неё большой опыт поддержки местного развития, она хорошо знакома как с трудностями, так и с успехами общинной работы. Мирьям умеет сочетать разные опыты и практические навыки.</w:t>
      </w:r>
      <w:r>
        <w:br/>
      </w:r>
      <w:r>
        <w:br/>
        <w:t>Катре Тамм и Керстин Рей</w:t>
      </w:r>
      <w:r>
        <w:br/>
        <w:t>Керстин и Катрэ работают в KÜSK. Они опытные тренеры и консультанты, которые многие годы поддерживают НКО. Обе обладают навыками фасилитации групповых процессов и стратегического развития. Они приносят в TUUMIK системное видение, делая акцент на сотрудничестве и устойчивости сообществ.</w:t>
      </w:r>
      <w:r>
        <w:br/>
      </w:r>
      <w:r>
        <w:br/>
        <w:t>Пилле Лауб и Каиллин Пальмсаар</w:t>
      </w:r>
      <w:r>
        <w:br/>
        <w:t>Пилле и Каиллин – дуэт социального дизайна, создавшие визуальную идентичность TUUMIK. Они помогают сделать идеи видимыми так, чтобы это поддерживало сотрудничество и диалог. Их работа включает графические решения, иллюстрации и методы совместного проектирования, которые побуждают группы мыслить креативно и находить новые возможности вместе.</w:t>
      </w:r>
    </w:p>
    <w:sectPr w:rsidR="00902F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6522001">
    <w:abstractNumId w:val="8"/>
  </w:num>
  <w:num w:numId="2" w16cid:durableId="1141729390">
    <w:abstractNumId w:val="6"/>
  </w:num>
  <w:num w:numId="3" w16cid:durableId="2023970600">
    <w:abstractNumId w:val="5"/>
  </w:num>
  <w:num w:numId="4" w16cid:durableId="630668567">
    <w:abstractNumId w:val="4"/>
  </w:num>
  <w:num w:numId="5" w16cid:durableId="1855611717">
    <w:abstractNumId w:val="7"/>
  </w:num>
  <w:num w:numId="6" w16cid:durableId="88546256">
    <w:abstractNumId w:val="3"/>
  </w:num>
  <w:num w:numId="7" w16cid:durableId="2129928898">
    <w:abstractNumId w:val="2"/>
  </w:num>
  <w:num w:numId="8" w16cid:durableId="534192364">
    <w:abstractNumId w:val="1"/>
  </w:num>
  <w:num w:numId="9" w16cid:durableId="78604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31F1"/>
    <w:rsid w:val="00902F4B"/>
    <w:rsid w:val="00AA1D8D"/>
    <w:rsid w:val="00B47730"/>
    <w:rsid w:val="00CB0664"/>
    <w:rsid w:val="00E333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2902C"/>
  <w14:defaultImageDpi w14:val="300"/>
  <w15:docId w15:val="{30014033-E0F4-4EEE-A61C-975E9F20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Katre Tamm</cp:lastModifiedBy>
  <cp:revision>2</cp:revision>
  <dcterms:created xsi:type="dcterms:W3CDTF">2025-09-11T18:08:00Z</dcterms:created>
  <dcterms:modified xsi:type="dcterms:W3CDTF">2025-09-11T18:08:00Z</dcterms:modified>
  <cp:category/>
</cp:coreProperties>
</file>